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F9" w:rsidRPr="00715A67" w:rsidRDefault="00A1352D" w:rsidP="00BF0DF9">
      <w:pPr>
        <w:jc w:val="right"/>
        <w:rPr>
          <w:b/>
          <w:sz w:val="26"/>
          <w:szCs w:val="26"/>
        </w:rPr>
      </w:pPr>
      <w:bookmarkStart w:id="0" w:name="_GoBack"/>
      <w:r w:rsidRPr="00715A67">
        <w:rPr>
          <w:b/>
          <w:sz w:val="26"/>
          <w:szCs w:val="26"/>
        </w:rPr>
        <w:t xml:space="preserve">Приложение </w:t>
      </w:r>
      <w:r w:rsidR="00BF0DF9" w:rsidRPr="00715A67">
        <w:rPr>
          <w:b/>
          <w:sz w:val="26"/>
          <w:szCs w:val="26"/>
        </w:rPr>
        <w:t>3.1</w:t>
      </w:r>
    </w:p>
    <w:bookmarkEnd w:id="0"/>
    <w:p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.2. В случае увеличения сроков выполнения  Работ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.9. В случае если Подрядчик не представил Представителю Заказчика в соответствии с пунктом 7.3.31 Договора календарный график производства работ и месячно-суточные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.16.2. В случае сокрытия сведений и/или неуведомления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привлекаемых  им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кольца, включая обручальные;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:rsidR="00007FE4" w:rsidRDefault="00007FE4" w:rsidP="006E2E62">
      <w:pPr>
        <w:ind w:firstLine="567"/>
        <w:jc w:val="both"/>
        <w:rPr>
          <w:color w:val="000000"/>
          <w:sz w:val="22"/>
          <w:szCs w:val="22"/>
        </w:rPr>
      </w:pPr>
      <w:r w:rsidRPr="00007FE4">
        <w:rPr>
          <w:sz w:val="22"/>
          <w:szCs w:val="22"/>
        </w:rPr>
        <w:t>1.20 В случае нарушения Заказчиком сроков оплаты выполненных работ Подрядчик вправе требовать от Заказчика уплаты неустойки (пени) в размере, определяемом в порядке, предусмотренном ст. 395 Гражданского кодекса РФ, от суммы неисполненного обязательства за каждый день просрочки, но не более 0,05 % в сутки. Общий размер неустойки не может превышать 10 % от суммы задолженности</w:t>
      </w:r>
      <w:r w:rsidRPr="00007FE4">
        <w:rPr>
          <w:color w:val="C00000"/>
          <w:sz w:val="22"/>
          <w:szCs w:val="22"/>
        </w:rPr>
        <w:t>.</w:t>
      </w:r>
    </w:p>
    <w:p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:rsidR="00FC7BE7" w:rsidRDefault="00715A67"/>
    <w:sectPr w:rsidR="00FC7B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D8" w:rsidRDefault="00007FE4">
      <w:r>
        <w:separator/>
      </w:r>
    </w:p>
  </w:endnote>
  <w:endnote w:type="continuationSeparator" w:id="0">
    <w:p w:rsidR="001C4CD8" w:rsidRDefault="0000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8E" w:rsidRDefault="00007FE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5A67">
      <w:rPr>
        <w:noProof/>
      </w:rPr>
      <w:t>1</w:t>
    </w:r>
    <w:r>
      <w:rPr>
        <w:noProof/>
      </w:rPr>
      <w:fldChar w:fldCharType="end"/>
    </w:r>
  </w:p>
  <w:p w:rsidR="006C578E" w:rsidRDefault="00715A6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D8" w:rsidRDefault="00007FE4">
      <w:r>
        <w:separator/>
      </w:r>
    </w:p>
  </w:footnote>
  <w:footnote w:type="continuationSeparator" w:id="0">
    <w:p w:rsidR="001C4CD8" w:rsidRDefault="0000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FB"/>
    <w:rsid w:val="00007FE4"/>
    <w:rsid w:val="001C4CD8"/>
    <w:rsid w:val="002D5246"/>
    <w:rsid w:val="00690E60"/>
    <w:rsid w:val="006E2E62"/>
    <w:rsid w:val="00715A67"/>
    <w:rsid w:val="007B3AFB"/>
    <w:rsid w:val="007E3D85"/>
    <w:rsid w:val="00883AFC"/>
    <w:rsid w:val="00A1352D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Бабушкина Алина Александровна</cp:lastModifiedBy>
  <cp:revision>5</cp:revision>
  <dcterms:created xsi:type="dcterms:W3CDTF">2025-04-17T11:24:00Z</dcterms:created>
  <dcterms:modified xsi:type="dcterms:W3CDTF">2026-06-15T09:40:00Z</dcterms:modified>
</cp:coreProperties>
</file>